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BD580B" w:rsidP="0026701A">
      <w:pPr>
        <w:keepNext/>
        <w:keepLines/>
        <w:pageBreakBefore/>
        <w:rPr>
          <w:b/>
          <w:sz w:val="24"/>
          <w:u w:val="single"/>
        </w:rPr>
      </w:pPr>
      <w:r w:rsidRPr="00BD580B">
        <w:rPr>
          <w:b/>
          <w:sz w:val="24"/>
          <w:u w:val="single"/>
        </w:rPr>
        <w:t>M</w:t>
      </w:r>
      <w:bookmarkStart w:id="0" w:name="_GoBack"/>
      <w:bookmarkEnd w:id="0"/>
      <w:r w:rsidRPr="00BD580B">
        <w:rPr>
          <w:b/>
          <w:sz w:val="24"/>
          <w:u w:val="single"/>
        </w:rPr>
        <w:t>OBILIZATION AND LIQUIDATED DAMAGES</w:t>
      </w:r>
      <w:r>
        <w:rPr>
          <w:b/>
          <w:sz w:val="24"/>
          <w:u w:val="single"/>
        </w:rPr>
        <w:t xml:space="preserve"> (Guardrail)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BD580B" w:rsidP="0026701A">
            <w:pPr>
              <w:keepNext/>
              <w:keepLines/>
              <w:jc w:val="both"/>
              <w:rPr>
                <w:sz w:val="16"/>
                <w:szCs w:val="16"/>
              </w:rPr>
            </w:pPr>
            <w:r w:rsidRPr="00BD580B">
              <w:rPr>
                <w:sz w:val="16"/>
                <w:szCs w:val="16"/>
              </w:rPr>
              <w:t>(4-8-09) (</w:t>
            </w:r>
            <w:r>
              <w:rPr>
                <w:sz w:val="16"/>
                <w:szCs w:val="16"/>
              </w:rPr>
              <w:t xml:space="preserve">Rev. </w:t>
            </w:r>
            <w:r w:rsidRPr="00BD580B">
              <w:rPr>
                <w:sz w:val="16"/>
                <w:szCs w:val="16"/>
              </w:rPr>
              <w:t>2-22-11)</w:t>
            </w:r>
          </w:p>
        </w:tc>
        <w:tc>
          <w:tcPr>
            <w:tcW w:w="3192" w:type="dxa"/>
          </w:tcPr>
          <w:p w:rsidR="00A10045" w:rsidRPr="00A10045" w:rsidRDefault="00BD580B" w:rsidP="0026701A">
            <w:pPr>
              <w:keepNext/>
              <w:keepLines/>
              <w:jc w:val="center"/>
              <w:rPr>
                <w:sz w:val="16"/>
                <w:szCs w:val="16"/>
              </w:rPr>
            </w:pPr>
            <w:r>
              <w:rPr>
                <w:sz w:val="16"/>
                <w:szCs w:val="16"/>
              </w:rPr>
              <w:t>800</w:t>
            </w:r>
          </w:p>
        </w:tc>
        <w:tc>
          <w:tcPr>
            <w:tcW w:w="3192" w:type="dxa"/>
          </w:tcPr>
          <w:p w:rsidR="00A10045" w:rsidRPr="00A10045" w:rsidRDefault="00BD580B" w:rsidP="00BD580B">
            <w:pPr>
              <w:keepNext/>
              <w:keepLines/>
              <w:jc w:val="right"/>
              <w:rPr>
                <w:sz w:val="16"/>
                <w:szCs w:val="16"/>
              </w:rPr>
            </w:pPr>
            <w:r>
              <w:rPr>
                <w:sz w:val="16"/>
                <w:szCs w:val="16"/>
              </w:rPr>
              <w:t>SPD 08-100</w:t>
            </w:r>
          </w:p>
        </w:tc>
      </w:tr>
    </w:tbl>
    <w:p w:rsidR="00A10045" w:rsidRPr="0026701A" w:rsidRDefault="00A10045" w:rsidP="0026701A">
      <w:pPr>
        <w:keepNext/>
        <w:keepLines/>
        <w:jc w:val="both"/>
        <w:rPr>
          <w:sz w:val="16"/>
          <w:szCs w:val="16"/>
        </w:rPr>
      </w:pPr>
    </w:p>
    <w:p w:rsidR="00BD580B" w:rsidRPr="00BD580B" w:rsidRDefault="00BD580B" w:rsidP="00BD580B">
      <w:pPr>
        <w:keepNext/>
        <w:keepLines/>
        <w:jc w:val="both"/>
        <w:rPr>
          <w:b/>
          <w:sz w:val="24"/>
          <w:szCs w:val="22"/>
        </w:rPr>
      </w:pPr>
      <w:r w:rsidRPr="00BD580B">
        <w:rPr>
          <w:b/>
          <w:sz w:val="24"/>
          <w:szCs w:val="22"/>
        </w:rPr>
        <w:t>Description</w:t>
      </w:r>
    </w:p>
    <w:p w:rsidR="00BD580B" w:rsidRPr="00BD580B" w:rsidRDefault="00BD580B" w:rsidP="00BD580B">
      <w:pPr>
        <w:keepNext/>
        <w:keepLines/>
        <w:jc w:val="both"/>
        <w:rPr>
          <w:sz w:val="24"/>
          <w:szCs w:val="22"/>
        </w:rPr>
      </w:pPr>
    </w:p>
    <w:p w:rsidR="00BD580B" w:rsidRPr="00BD580B" w:rsidRDefault="00BD580B" w:rsidP="00BD580B">
      <w:pPr>
        <w:jc w:val="both"/>
        <w:rPr>
          <w:sz w:val="24"/>
          <w:szCs w:val="22"/>
        </w:rPr>
      </w:pPr>
      <w:r>
        <w:rPr>
          <w:sz w:val="24"/>
          <w:szCs w:val="22"/>
        </w:rPr>
        <w:t>“</w:t>
      </w:r>
      <w:r w:rsidRPr="00BD580B">
        <w:rPr>
          <w:sz w:val="24"/>
          <w:szCs w:val="22"/>
        </w:rPr>
        <w:t>Routine mobilization</w:t>
      </w:r>
      <w:r>
        <w:rPr>
          <w:sz w:val="24"/>
          <w:szCs w:val="22"/>
        </w:rPr>
        <w:t>”</w:t>
      </w:r>
      <w:r w:rsidRPr="00BD580B">
        <w:rPr>
          <w:sz w:val="24"/>
          <w:szCs w:val="22"/>
        </w:rPr>
        <w:t xml:space="preserve"> is defined as the cost of mobilizing for routine guardrail repair or installation. The Department may or may not provide the Contractor a list of locations to be repaired or installed at each notification.  Guardrail installation and routine repairs for damaged guardrail will have no minimum limits and the Contractor shall consider this when submitting his bid.  The Contractor shall report to the specified location within 30 calendar days after notification.</w:t>
      </w:r>
    </w:p>
    <w:p w:rsidR="00BD580B" w:rsidRPr="00BD580B" w:rsidRDefault="00BD580B" w:rsidP="00BD580B">
      <w:pPr>
        <w:jc w:val="both"/>
        <w:rPr>
          <w:sz w:val="24"/>
          <w:szCs w:val="22"/>
        </w:rPr>
      </w:pPr>
    </w:p>
    <w:p w:rsidR="00BD580B" w:rsidRPr="00BD580B" w:rsidRDefault="00BD580B" w:rsidP="00BD580B">
      <w:pPr>
        <w:jc w:val="both"/>
        <w:rPr>
          <w:sz w:val="24"/>
          <w:szCs w:val="22"/>
        </w:rPr>
      </w:pPr>
      <w:r w:rsidRPr="00BD580B">
        <w:rPr>
          <w:sz w:val="24"/>
          <w:szCs w:val="22"/>
        </w:rPr>
        <w:t xml:space="preserve">Revise the </w:t>
      </w:r>
      <w:r w:rsidRPr="00BD580B">
        <w:rPr>
          <w:i/>
          <w:sz w:val="24"/>
          <w:szCs w:val="22"/>
        </w:rPr>
        <w:t>201</w:t>
      </w:r>
      <w:r w:rsidR="00777958">
        <w:rPr>
          <w:i/>
          <w:sz w:val="24"/>
          <w:szCs w:val="22"/>
        </w:rPr>
        <w:t>8</w:t>
      </w:r>
      <w:r w:rsidRPr="00BD580B">
        <w:rPr>
          <w:i/>
          <w:sz w:val="24"/>
          <w:szCs w:val="22"/>
        </w:rPr>
        <w:t xml:space="preserve"> Standard Specifications</w:t>
      </w:r>
      <w:r w:rsidRPr="00BD580B">
        <w:rPr>
          <w:sz w:val="24"/>
          <w:szCs w:val="22"/>
        </w:rPr>
        <w:t xml:space="preserve"> as follows:</w:t>
      </w:r>
    </w:p>
    <w:p w:rsidR="00BD580B" w:rsidRPr="00BD580B" w:rsidRDefault="00BD580B" w:rsidP="00BD580B">
      <w:pPr>
        <w:jc w:val="both"/>
        <w:rPr>
          <w:sz w:val="24"/>
          <w:szCs w:val="22"/>
        </w:rPr>
      </w:pPr>
    </w:p>
    <w:p w:rsidR="00BD580B" w:rsidRPr="00BD580B" w:rsidRDefault="00BD580B" w:rsidP="00BD580B">
      <w:pPr>
        <w:jc w:val="both"/>
        <w:rPr>
          <w:sz w:val="24"/>
          <w:szCs w:val="22"/>
        </w:rPr>
      </w:pPr>
      <w:r w:rsidRPr="00BD580B">
        <w:rPr>
          <w:b/>
          <w:sz w:val="24"/>
          <w:szCs w:val="22"/>
        </w:rPr>
        <w:t>Page 8-1,</w:t>
      </w:r>
      <w:r w:rsidRPr="00BD580B">
        <w:rPr>
          <w:sz w:val="24"/>
          <w:szCs w:val="22"/>
        </w:rPr>
        <w:t xml:space="preserve"> add the following</w:t>
      </w:r>
      <w:r w:rsidR="001A451C">
        <w:rPr>
          <w:sz w:val="24"/>
          <w:szCs w:val="22"/>
        </w:rPr>
        <w:t xml:space="preserve"> as</w:t>
      </w:r>
      <w:r>
        <w:rPr>
          <w:sz w:val="24"/>
          <w:szCs w:val="22"/>
        </w:rPr>
        <w:t xml:space="preserve"> new Article 800-1.5</w:t>
      </w:r>
      <w:r w:rsidRPr="00BD580B">
        <w:rPr>
          <w:sz w:val="24"/>
          <w:szCs w:val="22"/>
        </w:rPr>
        <w:t>:</w:t>
      </w:r>
    </w:p>
    <w:p w:rsidR="00BD580B" w:rsidRPr="00BD580B" w:rsidRDefault="00BD580B" w:rsidP="00BD580B">
      <w:pPr>
        <w:jc w:val="both"/>
        <w:rPr>
          <w:sz w:val="24"/>
          <w:szCs w:val="22"/>
        </w:rPr>
      </w:pPr>
    </w:p>
    <w:p w:rsidR="00BD580B" w:rsidRPr="00BD580B" w:rsidRDefault="00BD580B" w:rsidP="00BD580B">
      <w:pPr>
        <w:jc w:val="both"/>
        <w:rPr>
          <w:b/>
          <w:sz w:val="24"/>
          <w:szCs w:val="22"/>
        </w:rPr>
      </w:pPr>
      <w:r>
        <w:rPr>
          <w:b/>
          <w:sz w:val="24"/>
          <w:szCs w:val="22"/>
        </w:rPr>
        <w:t>800-1.5</w:t>
      </w:r>
      <w:r>
        <w:rPr>
          <w:b/>
          <w:sz w:val="24"/>
          <w:szCs w:val="22"/>
        </w:rPr>
        <w:tab/>
      </w:r>
      <w:r w:rsidRPr="00BD580B">
        <w:rPr>
          <w:b/>
          <w:sz w:val="24"/>
          <w:szCs w:val="22"/>
        </w:rPr>
        <w:t>EMERGENCY MOBILIZATION</w:t>
      </w:r>
    </w:p>
    <w:p w:rsidR="00BD580B" w:rsidRPr="00BD580B" w:rsidRDefault="00BD580B" w:rsidP="00BD580B">
      <w:pPr>
        <w:jc w:val="both"/>
        <w:rPr>
          <w:sz w:val="24"/>
          <w:szCs w:val="22"/>
        </w:rPr>
      </w:pPr>
    </w:p>
    <w:p w:rsidR="00BD580B" w:rsidRPr="00BD580B" w:rsidRDefault="00BD580B" w:rsidP="00BD580B">
      <w:pPr>
        <w:jc w:val="both"/>
        <w:rPr>
          <w:sz w:val="24"/>
          <w:szCs w:val="22"/>
        </w:rPr>
      </w:pPr>
      <w:r w:rsidRPr="00BD580B">
        <w:rPr>
          <w:sz w:val="24"/>
          <w:szCs w:val="22"/>
        </w:rPr>
        <w:t xml:space="preserve">The Contractor shall arrive on site within 48 hours of notification. </w:t>
      </w:r>
    </w:p>
    <w:p w:rsidR="00BD580B" w:rsidRPr="00BD580B" w:rsidRDefault="00BD580B" w:rsidP="00BD580B">
      <w:pPr>
        <w:jc w:val="both"/>
        <w:rPr>
          <w:sz w:val="24"/>
          <w:szCs w:val="22"/>
        </w:rPr>
      </w:pPr>
    </w:p>
    <w:p w:rsidR="00BD580B" w:rsidRPr="00BD580B" w:rsidRDefault="00BD580B" w:rsidP="00BD580B">
      <w:pPr>
        <w:jc w:val="both"/>
        <w:rPr>
          <w:sz w:val="24"/>
          <w:szCs w:val="22"/>
        </w:rPr>
      </w:pPr>
      <w:r w:rsidRPr="00BD580B">
        <w:rPr>
          <w:b/>
          <w:sz w:val="24"/>
          <w:szCs w:val="22"/>
        </w:rPr>
        <w:t xml:space="preserve">Page 8-1, Article 800-2 </w:t>
      </w:r>
      <w:r w:rsidR="001A451C" w:rsidRPr="00BD580B">
        <w:rPr>
          <w:b/>
          <w:sz w:val="24"/>
          <w:szCs w:val="22"/>
        </w:rPr>
        <w:t>MEASUREMENT AND PAYMENT</w:t>
      </w:r>
      <w:r w:rsidRPr="00BD580B">
        <w:rPr>
          <w:sz w:val="24"/>
          <w:szCs w:val="22"/>
        </w:rPr>
        <w:t xml:space="preserve">, replace </w:t>
      </w:r>
      <w:r>
        <w:rPr>
          <w:sz w:val="24"/>
          <w:szCs w:val="22"/>
        </w:rPr>
        <w:t xml:space="preserve">the </w:t>
      </w:r>
      <w:r w:rsidRPr="00BD580B">
        <w:rPr>
          <w:sz w:val="24"/>
          <w:szCs w:val="22"/>
        </w:rPr>
        <w:t>first paragraph with the following:</w:t>
      </w:r>
    </w:p>
    <w:p w:rsidR="00BD580B" w:rsidRPr="00BD580B" w:rsidRDefault="00BD580B" w:rsidP="00BD580B">
      <w:pPr>
        <w:jc w:val="both"/>
        <w:rPr>
          <w:sz w:val="24"/>
          <w:szCs w:val="22"/>
        </w:rPr>
      </w:pPr>
    </w:p>
    <w:p w:rsidR="00BD580B" w:rsidRPr="00BD580B" w:rsidRDefault="00BD580B" w:rsidP="00BD580B">
      <w:pPr>
        <w:jc w:val="both"/>
        <w:rPr>
          <w:sz w:val="24"/>
          <w:szCs w:val="22"/>
        </w:rPr>
      </w:pPr>
      <w:r w:rsidRPr="00BD580B">
        <w:rPr>
          <w:i/>
          <w:sz w:val="24"/>
          <w:szCs w:val="22"/>
        </w:rPr>
        <w:t>Routine Mobilization</w:t>
      </w:r>
      <w:r w:rsidRPr="00BD580B">
        <w:rPr>
          <w:sz w:val="24"/>
          <w:szCs w:val="22"/>
        </w:rPr>
        <w:t xml:space="preserve"> will be paid at the contract unit price per each initial mobilization. Relocation within the District is considered incidental to the contract bid price.  </w:t>
      </w:r>
    </w:p>
    <w:p w:rsidR="00BD580B" w:rsidRPr="00BD580B" w:rsidRDefault="00BD580B" w:rsidP="00BD580B">
      <w:pPr>
        <w:jc w:val="both"/>
        <w:rPr>
          <w:sz w:val="24"/>
          <w:szCs w:val="22"/>
        </w:rPr>
      </w:pPr>
    </w:p>
    <w:p w:rsidR="00BD580B" w:rsidRPr="00BD580B" w:rsidRDefault="00BD580B" w:rsidP="00BD580B">
      <w:pPr>
        <w:jc w:val="both"/>
        <w:rPr>
          <w:sz w:val="24"/>
          <w:szCs w:val="22"/>
        </w:rPr>
      </w:pPr>
      <w:r w:rsidRPr="00BD580B">
        <w:rPr>
          <w:i/>
          <w:sz w:val="24"/>
          <w:szCs w:val="22"/>
        </w:rPr>
        <w:t>Emergency Mobilization</w:t>
      </w:r>
      <w:r w:rsidRPr="00BD580B">
        <w:rPr>
          <w:sz w:val="24"/>
          <w:szCs w:val="22"/>
        </w:rPr>
        <w:t xml:space="preserve"> will be paid as the contract price per each emergency mobilization notification.  Once mobilized for an emergency repair, relocation for emergency or routine installation and repairs within the District is considered incidental to the initial notification. </w:t>
      </w:r>
    </w:p>
    <w:p w:rsidR="00BD580B" w:rsidRPr="00BD580B" w:rsidRDefault="00BD580B" w:rsidP="00BD580B">
      <w:pPr>
        <w:jc w:val="both"/>
        <w:rPr>
          <w:sz w:val="24"/>
          <w:szCs w:val="22"/>
        </w:rPr>
      </w:pPr>
    </w:p>
    <w:p w:rsidR="00BD580B" w:rsidRPr="00BD580B" w:rsidRDefault="00BD580B" w:rsidP="00BD580B">
      <w:pPr>
        <w:jc w:val="both"/>
        <w:rPr>
          <w:sz w:val="24"/>
          <w:szCs w:val="22"/>
        </w:rPr>
      </w:pPr>
      <w:r w:rsidRPr="00BD580B">
        <w:rPr>
          <w:sz w:val="24"/>
          <w:szCs w:val="22"/>
        </w:rPr>
        <w:t>The Contractor will only be paid one mobilization (routine or emergency) for each notification.</w:t>
      </w:r>
    </w:p>
    <w:p w:rsidR="00BD580B" w:rsidRPr="00BD580B" w:rsidRDefault="00BD580B" w:rsidP="00BD580B">
      <w:pPr>
        <w:jc w:val="both"/>
        <w:rPr>
          <w:sz w:val="24"/>
          <w:szCs w:val="22"/>
        </w:rPr>
      </w:pPr>
    </w:p>
    <w:p w:rsidR="00BD580B" w:rsidRPr="00BD580B" w:rsidRDefault="00BD580B" w:rsidP="00BD580B">
      <w:pPr>
        <w:jc w:val="both"/>
        <w:rPr>
          <w:sz w:val="24"/>
          <w:szCs w:val="22"/>
        </w:rPr>
      </w:pPr>
      <w:r w:rsidRPr="00BD580B">
        <w:rPr>
          <w:sz w:val="24"/>
          <w:szCs w:val="22"/>
        </w:rPr>
        <w:t>Liquidated damages for failure to report to or begin work within the above specified time will be charged</w:t>
      </w:r>
      <w:r>
        <w:rPr>
          <w:sz w:val="24"/>
          <w:szCs w:val="22"/>
        </w:rPr>
        <w:t xml:space="preserve"> according to the following:</w:t>
      </w:r>
    </w:p>
    <w:p w:rsidR="00BD580B" w:rsidRPr="00BD580B" w:rsidRDefault="00BD580B" w:rsidP="00BD580B">
      <w:pPr>
        <w:jc w:val="both"/>
        <w:rPr>
          <w:sz w:val="24"/>
          <w:szCs w:val="22"/>
        </w:rPr>
      </w:pPr>
    </w:p>
    <w:p w:rsidR="00BD580B" w:rsidRPr="00BD580B" w:rsidRDefault="00BD580B" w:rsidP="00BD580B">
      <w:pPr>
        <w:jc w:val="both"/>
        <w:rPr>
          <w:sz w:val="24"/>
          <w:szCs w:val="22"/>
        </w:rPr>
      </w:pPr>
      <w:r w:rsidRPr="00BD580B">
        <w:rPr>
          <w:sz w:val="24"/>
          <w:szCs w:val="22"/>
        </w:rPr>
        <w:t xml:space="preserve">Liquidated damages for routine mobilization are One Hundred Dollars ($100.00) per </w:t>
      </w:r>
      <w:r w:rsidR="001A451C">
        <w:rPr>
          <w:sz w:val="24"/>
          <w:szCs w:val="22"/>
        </w:rPr>
        <w:t>day</w:t>
      </w:r>
      <w:r>
        <w:rPr>
          <w:sz w:val="24"/>
          <w:szCs w:val="22"/>
        </w:rPr>
        <w:t xml:space="preserve"> per </w:t>
      </w:r>
      <w:r w:rsidRPr="00BD580B">
        <w:rPr>
          <w:sz w:val="24"/>
          <w:szCs w:val="22"/>
        </w:rPr>
        <w:t>each notification beginning at the end of the thirty day rou</w:t>
      </w:r>
      <w:r>
        <w:rPr>
          <w:sz w:val="24"/>
          <w:szCs w:val="22"/>
        </w:rPr>
        <w:t>tine notification time period.</w:t>
      </w:r>
    </w:p>
    <w:p w:rsidR="00BD580B" w:rsidRPr="00BD580B" w:rsidRDefault="00BD580B" w:rsidP="00BD580B">
      <w:pPr>
        <w:jc w:val="both"/>
        <w:rPr>
          <w:sz w:val="24"/>
          <w:szCs w:val="22"/>
        </w:rPr>
      </w:pPr>
    </w:p>
    <w:p w:rsidR="00BD580B" w:rsidRPr="00BD580B" w:rsidRDefault="00BD580B" w:rsidP="00BD580B">
      <w:pPr>
        <w:jc w:val="both"/>
        <w:rPr>
          <w:sz w:val="24"/>
          <w:szCs w:val="22"/>
        </w:rPr>
      </w:pPr>
      <w:r w:rsidRPr="00BD580B">
        <w:rPr>
          <w:sz w:val="24"/>
          <w:szCs w:val="22"/>
        </w:rPr>
        <w:t xml:space="preserve">Liquidated damages for emergency mobilizations are Three Hundred Dollars ($300.00) per </w:t>
      </w:r>
      <w:r w:rsidR="001A451C">
        <w:rPr>
          <w:sz w:val="24"/>
          <w:szCs w:val="22"/>
        </w:rPr>
        <w:t>day</w:t>
      </w:r>
      <w:r>
        <w:rPr>
          <w:sz w:val="24"/>
          <w:szCs w:val="22"/>
        </w:rPr>
        <w:t xml:space="preserve"> per </w:t>
      </w:r>
      <w:r w:rsidRPr="00BD580B">
        <w:rPr>
          <w:sz w:val="24"/>
          <w:szCs w:val="22"/>
        </w:rPr>
        <w:t>each notification beginning at the end of the forty-eight hour emergency notification time period.</w:t>
      </w:r>
    </w:p>
    <w:p w:rsidR="00777958" w:rsidRDefault="00777958" w:rsidP="00FA0975">
      <w:pPr>
        <w:keepNext/>
        <w:keepLines/>
        <w:jc w:val="both"/>
        <w:rPr>
          <w:sz w:val="24"/>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BD580B" w:rsidP="00BD580B">
            <w:pPr>
              <w:keepLines/>
              <w:rPr>
                <w:sz w:val="24"/>
              </w:rPr>
            </w:pPr>
            <w:r w:rsidRPr="00BD580B">
              <w:rPr>
                <w:sz w:val="24"/>
                <w:szCs w:val="22"/>
              </w:rPr>
              <w:t>Emergency Mobilization</w:t>
            </w:r>
          </w:p>
        </w:tc>
        <w:tc>
          <w:tcPr>
            <w:tcW w:w="2700" w:type="dxa"/>
          </w:tcPr>
          <w:p w:rsidR="00FA0975" w:rsidRPr="00FA0975" w:rsidRDefault="00FA0975" w:rsidP="00FA0975">
            <w:pPr>
              <w:keepNext/>
              <w:keepLines/>
              <w:rPr>
                <w:sz w:val="24"/>
              </w:rPr>
            </w:pPr>
            <w:r w:rsidRPr="00FA0975">
              <w:rPr>
                <w:sz w:val="24"/>
              </w:rPr>
              <w:t>Each</w:t>
            </w:r>
          </w:p>
        </w:tc>
      </w:tr>
      <w:tr w:rsidR="00BD580B" w:rsidRPr="00FA0975" w:rsidTr="00C44303">
        <w:tc>
          <w:tcPr>
            <w:tcW w:w="6750" w:type="dxa"/>
          </w:tcPr>
          <w:p w:rsidR="00BD580B" w:rsidRPr="00BD580B" w:rsidRDefault="00BD580B" w:rsidP="00BD580B">
            <w:pPr>
              <w:keepLines/>
              <w:rPr>
                <w:sz w:val="24"/>
                <w:szCs w:val="22"/>
              </w:rPr>
            </w:pPr>
            <w:r w:rsidRPr="00BD580B">
              <w:rPr>
                <w:sz w:val="24"/>
                <w:szCs w:val="22"/>
              </w:rPr>
              <w:t>Routine Mobilization</w:t>
            </w:r>
          </w:p>
        </w:tc>
        <w:tc>
          <w:tcPr>
            <w:tcW w:w="2700" w:type="dxa"/>
          </w:tcPr>
          <w:p w:rsidR="00BD580B" w:rsidRPr="00FA0975" w:rsidRDefault="00BD580B" w:rsidP="00FA0975">
            <w:pPr>
              <w:keepNext/>
              <w:keepLines/>
              <w:rPr>
                <w:sz w:val="24"/>
              </w:rPr>
            </w:pPr>
            <w:r w:rsidRPr="00FA0975">
              <w:rPr>
                <w:sz w:val="24"/>
              </w:rPr>
              <w:t>Each</w:t>
            </w:r>
          </w:p>
        </w:tc>
      </w:tr>
    </w:tbl>
    <w:p w:rsidR="00FA0975" w:rsidRPr="00FA0975" w:rsidRDefault="00FA0975" w:rsidP="00777958">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2D1" w:rsidRDefault="002F52D1">
      <w:r>
        <w:separator/>
      </w:r>
    </w:p>
  </w:endnote>
  <w:endnote w:type="continuationSeparator" w:id="0">
    <w:p w:rsidR="002F52D1" w:rsidRDefault="002F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2D1" w:rsidRDefault="002F52D1">
      <w:r>
        <w:separator/>
      </w:r>
    </w:p>
  </w:footnote>
  <w:footnote w:type="continuationSeparator" w:id="0">
    <w:p w:rsidR="002F52D1" w:rsidRDefault="002F5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A451C"/>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958"/>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A10045"/>
    <w:rsid w:val="00A11057"/>
    <w:rsid w:val="00A92AD8"/>
    <w:rsid w:val="00AA64C6"/>
    <w:rsid w:val="00B0072A"/>
    <w:rsid w:val="00B12057"/>
    <w:rsid w:val="00BD580B"/>
    <w:rsid w:val="00C55039"/>
    <w:rsid w:val="00C61079"/>
    <w:rsid w:val="00C81338"/>
    <w:rsid w:val="00C81468"/>
    <w:rsid w:val="00D512B6"/>
    <w:rsid w:val="00DA3809"/>
    <w:rsid w:val="00DB4096"/>
    <w:rsid w:val="00DD6FD6"/>
    <w:rsid w:val="00DE0A98"/>
    <w:rsid w:val="00DE7C84"/>
    <w:rsid w:val="00E00F22"/>
    <w:rsid w:val="00E1439A"/>
    <w:rsid w:val="00E520A4"/>
    <w:rsid w:val="00E61E59"/>
    <w:rsid w:val="00EA58FF"/>
    <w:rsid w:val="00EB6F98"/>
    <w:rsid w:val="00EC3227"/>
    <w:rsid w:val="00F35775"/>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3DB9A4-10CC-4672-8A83-F5C535A2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2011-02</Let_x0020_Date>
    <Provision xmlns="784a3e5a-d042-400c-82be-d2d1c9c2e623">Mobilization and Liquidated Damages (Guardrail)</Provision>
    <_dlc_DocId xmlns="16f00c2e-ac5c-418b-9f13-a0771dbd417d">CONNECT-483-82</_dlc_DocId>
    <No_x002e_ xmlns="784a3e5a-d042-400c-82be-d2d1c9c2e623">SPD 08</No_x002e_>
    <_dlc_DocIdUrl xmlns="16f00c2e-ac5c-418b-9f13-a0771dbd417d">
      <Url>https://connect.ncdot.gov/resources/Specifications/_layouts/15/DocIdRedir.aspx?ID=CONNECT-483-82</Url>
      <Description>CONNECT-483-82</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949DE-AB37-4C0A-9B07-CB361EBCB885}"/>
</file>

<file path=customXml/itemProps2.xml><?xml version="1.0" encoding="utf-8"?>
<ds:datastoreItem xmlns:ds="http://schemas.openxmlformats.org/officeDocument/2006/customXml" ds:itemID="{CF9D757B-D50C-4933-8D38-B56C07B64202}"/>
</file>

<file path=customXml/itemProps3.xml><?xml version="1.0" encoding="utf-8"?>
<ds:datastoreItem xmlns:ds="http://schemas.openxmlformats.org/officeDocument/2006/customXml" ds:itemID="{93F546A4-B607-433B-943A-0230C623898D}"/>
</file>

<file path=customXml/itemProps4.xml><?xml version="1.0" encoding="utf-8"?>
<ds:datastoreItem xmlns:ds="http://schemas.openxmlformats.org/officeDocument/2006/customXml" ds:itemID="{E27AA991-D302-4617-8A08-628FCEC2693A}"/>
</file>

<file path=customXml/itemProps5.xml><?xml version="1.0" encoding="utf-8"?>
<ds:datastoreItem xmlns:ds="http://schemas.openxmlformats.org/officeDocument/2006/customXml" ds:itemID="{2B6A0A87-A4FE-44B4-9C6E-7AA52217B58B}"/>
</file>

<file path=customXml/itemProps6.xml><?xml version="1.0" encoding="utf-8"?>
<ds:datastoreItem xmlns:ds="http://schemas.openxmlformats.org/officeDocument/2006/customXml" ds:itemID="{88AC8EAB-E59A-4C78-9AF1-B6FB34BB923E}"/>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2014-02-17T21:10:00Z</dcterms:created>
  <dcterms:modified xsi:type="dcterms:W3CDTF">2017-11-15T14:45:00Z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8200</vt:r8>
  </property>
  <property fmtid="{D5CDD505-2E9C-101B-9397-08002B2CF9AE}" pid="3" name="_dlc_DocIdItemGuid">
    <vt:lpwstr>ac9db069-20e6-4ebd-bb3e-ec0e65b0810e</vt:lpwstr>
  </property>
  <property fmtid="{D5CDD505-2E9C-101B-9397-08002B2CF9AE}" pid="5" name="ContentTypeId">
    <vt:lpwstr>0x010100B87C9378A4E4F943AD77D3B768D40520</vt:lpwstr>
  </property>
</Properties>
</file>